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70F0" w:rsidR="00916949" w:rsidP="21469F39" w:rsidRDefault="002B40C8" w14:paraId="0DB236E8" w14:textId="4F4E6FFD">
      <w:pPr>
        <w:pStyle w:val="Normal"/>
        <w:spacing w:after="0"/>
        <w:ind w:firstLine="709"/>
        <w:jc w:val="right"/>
        <w:rPr>
          <w:rFonts w:ascii="Poppins" w:hAnsi="Poppins" w:cs="Poppins"/>
          <w:b w:val="1"/>
          <w:bCs w:val="1"/>
          <w:sz w:val="24"/>
          <w:szCs w:val="24"/>
          <w:lang w:val="en-US"/>
        </w:rPr>
      </w:pPr>
      <w:r w:rsidR="653A87B2">
        <w:drawing>
          <wp:inline wp14:editId="21469F39" wp14:anchorId="3BCEC3F7">
            <wp:extent cx="2183130" cy="601980"/>
            <wp:effectExtent l="0" t="0" r="0" b="0"/>
            <wp:docPr id="1950723507" name="Picture 3" descr="A close up of a 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97f6479a643b4ed8">
                      <a:extLst xmlns:a="http://schemas.openxmlformats.org/drawingml/2006/main">
                        <a:ext uri="{28A0092B-C50C-407E-A947-70E740481C1C}">
                          <a14:useLocalDpi xmlns:a14="http://schemas.microsoft.com/office/drawing/2010/main" val="0"/>
                        </a:ext>
                      </a:extLst>
                    </a:blip>
                    <a:srcRect l="1047" t="35951" r="-1047" b="36475"/>
                    <a:stretch>
                      <a:fillRect/>
                    </a:stretch>
                  </pic:blipFill>
                  <pic:spPr xmlns:pic="http://schemas.openxmlformats.org/drawingml/2006/picture" bwMode="auto">
                    <a:xfrm xmlns:a="http://schemas.openxmlformats.org/drawingml/2006/main" rot="0" flipH="0" flipV="0">
                      <a:off x="0" y="0"/>
                      <a:ext cx="2183130" cy="60198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E770F0" w:rsidR="00916949" w:rsidP="21469F39" w:rsidRDefault="00916949" w14:paraId="257A7287" w14:textId="77777777" w14:noSpellErr="1">
      <w:pPr>
        <w:spacing w:after="0"/>
        <w:ind w:firstLine="709"/>
        <w:jc w:val="right"/>
        <w:rPr>
          <w:rFonts w:ascii="Poppins" w:hAnsi="Poppins" w:cs="Poppins"/>
          <w:b w:val="1"/>
          <w:bCs w:val="1"/>
          <w:sz w:val="24"/>
          <w:szCs w:val="24"/>
          <w:lang w:val="en-US"/>
        </w:rPr>
      </w:pPr>
    </w:p>
    <w:p w:rsidRPr="00E770F0" w:rsidR="000E5377" w:rsidP="21469F39" w:rsidRDefault="000E5377" w14:paraId="020EF75E" w14:textId="08F1208D">
      <w:pPr>
        <w:spacing w:after="0"/>
        <w:jc w:val="left"/>
        <w:rPr>
          <w:rFonts w:ascii="Poppins" w:hAnsi="Poppins" w:cs="Poppins"/>
          <w:b w:val="1"/>
          <w:bCs w:val="1"/>
          <w:sz w:val="24"/>
          <w:szCs w:val="24"/>
          <w:lang w:val="en-US"/>
        </w:rPr>
      </w:pPr>
      <w:r w:rsidRPr="21469F39" w:rsidR="000E5377">
        <w:rPr>
          <w:rFonts w:ascii="Poppins" w:hAnsi="Poppins" w:cs="Poppins"/>
          <w:b w:val="1"/>
          <w:bCs w:val="1"/>
          <w:sz w:val="24"/>
          <w:szCs w:val="24"/>
          <w:lang w:val="en-US"/>
        </w:rPr>
        <w:t>Decamel</w:t>
      </w:r>
      <w:r w:rsidRPr="21469F39" w:rsidR="000E5377">
        <w:rPr>
          <w:rFonts w:ascii="Poppins" w:hAnsi="Poppins" w:cs="Poppins"/>
          <w:b w:val="1"/>
          <w:bCs w:val="1"/>
          <w:sz w:val="24"/>
          <w:szCs w:val="24"/>
          <w:lang w:val="en-US"/>
        </w:rPr>
        <w:t xml:space="preserve"> Complaints Handling Procedure</w:t>
      </w:r>
    </w:p>
    <w:p w:rsidRPr="00E770F0" w:rsidR="007E4742" w:rsidP="21469F39" w:rsidRDefault="007E4742" w14:paraId="469FFC75" w14:textId="77777777" w14:noSpellErr="1">
      <w:pPr>
        <w:spacing w:after="0"/>
        <w:ind w:firstLine="709"/>
        <w:jc w:val="left"/>
        <w:rPr>
          <w:rFonts w:ascii="Poppins" w:hAnsi="Poppins" w:cs="Poppins"/>
          <w:sz w:val="24"/>
          <w:szCs w:val="24"/>
          <w:lang w:val="en-US"/>
        </w:rPr>
      </w:pPr>
    </w:p>
    <w:p w:rsidRPr="00E770F0" w:rsidR="000E5377" w:rsidP="21469F39" w:rsidRDefault="000E5377" w14:paraId="4A2F6513" w14:textId="71558174" w14:noSpellErr="1">
      <w:pPr>
        <w:spacing w:after="0"/>
        <w:jc w:val="left"/>
        <w:rPr>
          <w:rFonts w:ascii="Poppins" w:hAnsi="Poppins" w:cs="Poppins"/>
          <w:i w:val="1"/>
          <w:iCs w:val="1"/>
          <w:sz w:val="24"/>
          <w:szCs w:val="24"/>
          <w:lang w:val="en-US"/>
        </w:rPr>
      </w:pPr>
      <w:r w:rsidRPr="21469F39" w:rsidR="000E5377">
        <w:rPr>
          <w:rFonts w:ascii="Poppins" w:hAnsi="Poppins" w:cs="Poppins"/>
          <w:i w:val="1"/>
          <w:iCs w:val="1"/>
          <w:sz w:val="24"/>
          <w:szCs w:val="24"/>
          <w:lang w:val="en-US"/>
        </w:rPr>
        <w:t>Effective Date:</w:t>
      </w:r>
      <w:r w:rsidRPr="21469F39" w:rsidR="00916949">
        <w:rPr>
          <w:rFonts w:ascii="Poppins" w:hAnsi="Poppins" w:cs="Poppins"/>
          <w:i w:val="1"/>
          <w:iCs w:val="1"/>
          <w:sz w:val="24"/>
          <w:szCs w:val="24"/>
          <w:lang w:val="en-US"/>
        </w:rPr>
        <w:t xml:space="preserve"> </w:t>
      </w:r>
      <w:r w:rsidRPr="21469F39" w:rsidR="3C20D4D1">
        <w:rPr>
          <w:rFonts w:ascii="Poppins" w:hAnsi="Poppins" w:cs="Poppins"/>
          <w:i w:val="1"/>
          <w:iCs w:val="1"/>
          <w:sz w:val="24"/>
          <w:szCs w:val="24"/>
          <w:lang w:val="en-US"/>
        </w:rPr>
        <w:t xml:space="preserve">November </w:t>
      </w:r>
      <w:r w:rsidRPr="21469F39" w:rsidR="797C3DE5">
        <w:rPr>
          <w:rFonts w:ascii="Poppins" w:hAnsi="Poppins" w:cs="Poppins"/>
          <w:i w:val="1"/>
          <w:iCs w:val="1"/>
          <w:sz w:val="24"/>
          <w:szCs w:val="24"/>
          <w:lang w:val="en-US"/>
        </w:rPr>
        <w:t>30</w:t>
      </w:r>
      <w:r w:rsidRPr="21469F39" w:rsidR="3C20D4D1">
        <w:rPr>
          <w:rFonts w:ascii="Poppins" w:hAnsi="Poppins" w:cs="Poppins"/>
          <w:i w:val="1"/>
          <w:iCs w:val="1"/>
          <w:sz w:val="24"/>
          <w:szCs w:val="24"/>
          <w:lang w:val="en-US"/>
        </w:rPr>
        <w:t>, 2023</w:t>
      </w:r>
      <w:r w:rsidRPr="21469F39" w:rsidR="000E5377">
        <w:rPr>
          <w:rFonts w:ascii="Poppins" w:hAnsi="Poppins" w:cs="Poppins"/>
          <w:i w:val="1"/>
          <w:iCs w:val="1"/>
          <w:sz w:val="24"/>
          <w:szCs w:val="24"/>
          <w:lang w:val="en-US"/>
        </w:rPr>
        <w:t xml:space="preserve"> </w:t>
      </w:r>
    </w:p>
    <w:p w:rsidRPr="00E770F0" w:rsidR="000E5377" w:rsidP="21469F39" w:rsidRDefault="6244C6AF" w14:paraId="133486E0" w14:textId="061A0AE5" w14:noSpellErr="1">
      <w:pPr>
        <w:spacing w:after="0"/>
        <w:jc w:val="left"/>
        <w:rPr>
          <w:rFonts w:ascii="Poppins" w:hAnsi="Poppins" w:cs="Poppins"/>
          <w:i w:val="1"/>
          <w:iCs w:val="1"/>
          <w:sz w:val="24"/>
          <w:szCs w:val="24"/>
          <w:lang w:val="en-US"/>
        </w:rPr>
      </w:pPr>
      <w:r w:rsidRPr="21469F39" w:rsidR="6244C6AF">
        <w:rPr>
          <w:rFonts w:ascii="Poppins" w:hAnsi="Poppins" w:cs="Poppins"/>
          <w:i w:val="1"/>
          <w:iCs w:val="1"/>
          <w:sz w:val="24"/>
          <w:szCs w:val="24"/>
          <w:lang w:val="en-US"/>
        </w:rPr>
        <w:t xml:space="preserve">Document version: Version 1 effective from </w:t>
      </w:r>
      <w:r w:rsidRPr="21469F39" w:rsidR="237EAD49">
        <w:rPr>
          <w:rFonts w:ascii="Poppins" w:hAnsi="Poppins" w:cs="Poppins"/>
          <w:i w:val="1"/>
          <w:iCs w:val="1"/>
          <w:sz w:val="24"/>
          <w:szCs w:val="24"/>
          <w:lang w:val="en-US"/>
        </w:rPr>
        <w:t xml:space="preserve">November </w:t>
      </w:r>
      <w:r w:rsidRPr="21469F39" w:rsidR="57C1C99F">
        <w:rPr>
          <w:rFonts w:ascii="Poppins" w:hAnsi="Poppins" w:cs="Poppins"/>
          <w:i w:val="1"/>
          <w:iCs w:val="1"/>
          <w:sz w:val="24"/>
          <w:szCs w:val="24"/>
          <w:lang w:val="en-US"/>
        </w:rPr>
        <w:t>30</w:t>
      </w:r>
      <w:r w:rsidRPr="21469F39" w:rsidR="237EAD49">
        <w:rPr>
          <w:rFonts w:ascii="Poppins" w:hAnsi="Poppins" w:cs="Poppins"/>
          <w:i w:val="1"/>
          <w:iCs w:val="1"/>
          <w:sz w:val="24"/>
          <w:szCs w:val="24"/>
          <w:lang w:val="en-US"/>
        </w:rPr>
        <w:t>,</w:t>
      </w:r>
      <w:r w:rsidRPr="21469F39" w:rsidR="6244C6AF">
        <w:rPr>
          <w:rFonts w:ascii="Poppins" w:hAnsi="Poppins" w:cs="Poppins"/>
          <w:i w:val="1"/>
          <w:iCs w:val="1"/>
          <w:sz w:val="24"/>
          <w:szCs w:val="24"/>
          <w:lang w:val="en-US"/>
        </w:rPr>
        <w:t xml:space="preserve"> 2023</w:t>
      </w:r>
    </w:p>
    <w:p w:rsidRPr="00E770F0" w:rsidR="007E4742" w:rsidP="21469F39" w:rsidRDefault="007E4742" w14:paraId="0E2C7643" w14:textId="0930B9F9" w14:noSpellErr="1">
      <w:pPr>
        <w:spacing w:after="0"/>
        <w:ind w:firstLine="709"/>
        <w:jc w:val="left"/>
        <w:rPr>
          <w:rFonts w:ascii="Poppins" w:hAnsi="Poppins" w:cs="Poppins"/>
          <w:i w:val="1"/>
          <w:iCs w:val="1"/>
          <w:sz w:val="24"/>
          <w:szCs w:val="24"/>
          <w:lang w:val="en-US"/>
        </w:rPr>
      </w:pPr>
    </w:p>
    <w:p w:rsidRPr="00E770F0" w:rsidR="000E5377" w:rsidP="21469F39" w:rsidRDefault="000E5377" w14:paraId="6126FBEB" w14:textId="77777777" w14:noSpellErr="1">
      <w:pPr>
        <w:spacing w:after="0"/>
        <w:ind w:firstLine="709"/>
        <w:jc w:val="left"/>
        <w:rPr>
          <w:rFonts w:ascii="Poppins" w:hAnsi="Poppins" w:cs="Poppins"/>
          <w:color w:val="6D28D9"/>
          <w:sz w:val="24"/>
          <w:szCs w:val="24"/>
          <w:lang w:val="en-US"/>
        </w:rPr>
      </w:pPr>
      <w:r w:rsidRPr="21469F39" w:rsidR="000E5377">
        <w:rPr>
          <w:rFonts w:ascii="Poppins" w:hAnsi="Poppins" w:cs="Poppins"/>
          <w:b w:val="1"/>
          <w:bCs w:val="1"/>
          <w:color w:val="6D28D9"/>
          <w:sz w:val="24"/>
          <w:szCs w:val="24"/>
          <w:lang w:val="en-US"/>
        </w:rPr>
        <w:t>1. Introduction</w:t>
      </w:r>
    </w:p>
    <w:p w:rsidRPr="00E770F0" w:rsidR="000E5377" w:rsidP="21469F39" w:rsidRDefault="000E5377" w14:paraId="2F9B4E39"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This document outlines the complaints handling procedure for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a service provided by PCOMPANY, OU, registered in the Republic of Estonia under registration number 16367501, with the registered office </w:t>
      </w:r>
      <w:r w:rsidRPr="21469F39" w:rsidR="000E5377">
        <w:rPr>
          <w:rFonts w:ascii="Poppins" w:hAnsi="Poppins" w:cs="Poppins"/>
          <w:sz w:val="24"/>
          <w:szCs w:val="24"/>
          <w:lang w:val="en-US"/>
        </w:rPr>
        <w:t>located</w:t>
      </w:r>
      <w:r w:rsidRPr="21469F39" w:rsidR="000E5377">
        <w:rPr>
          <w:rFonts w:ascii="Poppins" w:hAnsi="Poppins" w:cs="Poppins"/>
          <w:sz w:val="24"/>
          <w:szCs w:val="24"/>
          <w:lang w:val="en-US"/>
        </w:rPr>
        <w:t xml:space="preserve"> at Harju </w:t>
      </w:r>
      <w:r w:rsidRPr="21469F39" w:rsidR="000E5377">
        <w:rPr>
          <w:rFonts w:ascii="Poppins" w:hAnsi="Poppins" w:cs="Poppins"/>
          <w:sz w:val="24"/>
          <w:szCs w:val="24"/>
          <w:lang w:val="en-US"/>
        </w:rPr>
        <w:t>maakond</w:t>
      </w:r>
      <w:r w:rsidRPr="21469F39" w:rsidR="000E5377">
        <w:rPr>
          <w:rFonts w:ascii="Poppins" w:hAnsi="Poppins" w:cs="Poppins"/>
          <w:sz w:val="24"/>
          <w:szCs w:val="24"/>
          <w:lang w:val="en-US"/>
        </w:rPr>
        <w:t xml:space="preserve">, Tallinn, </w:t>
      </w:r>
      <w:r w:rsidRPr="21469F39" w:rsidR="000E5377">
        <w:rPr>
          <w:rFonts w:ascii="Poppins" w:hAnsi="Poppins" w:cs="Poppins"/>
          <w:sz w:val="24"/>
          <w:szCs w:val="24"/>
          <w:lang w:val="en-US"/>
        </w:rPr>
        <w:t>Lasnamäe</w:t>
      </w:r>
      <w:r w:rsidRPr="21469F39" w:rsidR="000E5377">
        <w:rPr>
          <w:rFonts w:ascii="Poppins" w:hAnsi="Poppins" w:cs="Poppins"/>
          <w:sz w:val="24"/>
          <w:szCs w:val="24"/>
          <w:lang w:val="en-US"/>
        </w:rPr>
        <w:t xml:space="preserve"> </w:t>
      </w:r>
      <w:r w:rsidRPr="21469F39" w:rsidR="000E5377">
        <w:rPr>
          <w:rFonts w:ascii="Poppins" w:hAnsi="Poppins" w:cs="Poppins"/>
          <w:sz w:val="24"/>
          <w:szCs w:val="24"/>
          <w:lang w:val="en-US"/>
        </w:rPr>
        <w:t>linnaosa</w:t>
      </w:r>
      <w:r w:rsidRPr="21469F39" w:rsidR="000E5377">
        <w:rPr>
          <w:rFonts w:ascii="Poppins" w:hAnsi="Poppins" w:cs="Poppins"/>
          <w:sz w:val="24"/>
          <w:szCs w:val="24"/>
          <w:lang w:val="en-US"/>
        </w:rPr>
        <w:t xml:space="preserve">, Narva </w:t>
      </w:r>
      <w:r w:rsidRPr="21469F39" w:rsidR="000E5377">
        <w:rPr>
          <w:rFonts w:ascii="Poppins" w:hAnsi="Poppins" w:cs="Poppins"/>
          <w:sz w:val="24"/>
          <w:szCs w:val="24"/>
          <w:lang w:val="en-US"/>
        </w:rPr>
        <w:t>mnt</w:t>
      </w:r>
      <w:r w:rsidRPr="21469F39" w:rsidR="000E5377">
        <w:rPr>
          <w:rFonts w:ascii="Poppins" w:hAnsi="Poppins" w:cs="Poppins"/>
          <w:sz w:val="24"/>
          <w:szCs w:val="24"/>
          <w:lang w:val="en-US"/>
        </w:rPr>
        <w:t xml:space="preserve"> 150, 13619.</w:t>
      </w:r>
    </w:p>
    <w:p w:rsidRPr="00E770F0" w:rsidR="007E4742" w:rsidP="21469F39" w:rsidRDefault="007E4742" w14:paraId="4F908D86" w14:textId="77777777" w14:noSpellErr="1">
      <w:pPr>
        <w:spacing w:after="0"/>
        <w:ind w:firstLine="709"/>
        <w:jc w:val="left"/>
        <w:rPr>
          <w:rFonts w:ascii="Poppins" w:hAnsi="Poppins" w:cs="Poppins"/>
          <w:sz w:val="24"/>
          <w:szCs w:val="24"/>
          <w:lang w:val="en-US"/>
        </w:rPr>
      </w:pPr>
    </w:p>
    <w:p w:rsidRPr="00E770F0" w:rsidR="000E5377" w:rsidP="21469F39" w:rsidRDefault="000E5377" w14:paraId="7414B11A" w14:textId="77777777" w14:noSpellErr="1">
      <w:pPr>
        <w:spacing w:after="0"/>
        <w:ind w:firstLine="709"/>
        <w:jc w:val="left"/>
        <w:rPr>
          <w:rFonts w:ascii="Poppins" w:hAnsi="Poppins" w:cs="Poppins"/>
          <w:b w:val="1"/>
          <w:bCs w:val="1"/>
          <w:color w:val="6D28D9"/>
          <w:sz w:val="24"/>
          <w:szCs w:val="24"/>
          <w:lang w:val="en-US"/>
        </w:rPr>
      </w:pPr>
      <w:r w:rsidRPr="21469F39" w:rsidR="000E5377">
        <w:rPr>
          <w:rFonts w:ascii="Poppins" w:hAnsi="Poppins" w:cs="Poppins"/>
          <w:b w:val="1"/>
          <w:bCs w:val="1"/>
          <w:color w:val="6D28D9"/>
          <w:sz w:val="24"/>
          <w:szCs w:val="24"/>
          <w:lang w:val="en-US"/>
        </w:rPr>
        <w:t>2. Definition of Complaint</w:t>
      </w:r>
    </w:p>
    <w:p w:rsidRPr="00E770F0" w:rsidR="000E5377" w:rsidP="21469F39" w:rsidRDefault="000E5377" w14:paraId="58DB2ED3"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A "complaint" for the </w:t>
      </w:r>
      <w:r w:rsidRPr="21469F39" w:rsidR="000E5377">
        <w:rPr>
          <w:rFonts w:ascii="Poppins" w:hAnsi="Poppins" w:cs="Poppins"/>
          <w:sz w:val="24"/>
          <w:szCs w:val="24"/>
          <w:lang w:val="en-US"/>
        </w:rPr>
        <w:t>purposes</w:t>
      </w:r>
      <w:r w:rsidRPr="21469F39" w:rsidR="000E5377">
        <w:rPr>
          <w:rFonts w:ascii="Poppins" w:hAnsi="Poppins" w:cs="Poppins"/>
          <w:sz w:val="24"/>
          <w:szCs w:val="24"/>
          <w:lang w:val="en-US"/>
        </w:rPr>
        <w:t xml:space="preserve"> of this procedure refers to a statement of dissatisfaction addressed to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by one of its clients concerning the provision of crowdfunding services.</w:t>
      </w:r>
    </w:p>
    <w:p w:rsidRPr="00E770F0" w:rsidR="007E4742" w:rsidP="21469F39" w:rsidRDefault="007E4742" w14:paraId="2A51C38B" w14:textId="77777777" w14:noSpellErr="1">
      <w:pPr>
        <w:spacing w:after="0"/>
        <w:ind w:firstLine="709"/>
        <w:jc w:val="left"/>
        <w:rPr>
          <w:rFonts w:ascii="Poppins" w:hAnsi="Poppins" w:cs="Poppins"/>
          <w:sz w:val="24"/>
          <w:szCs w:val="24"/>
          <w:lang w:val="en-US"/>
        </w:rPr>
      </w:pPr>
    </w:p>
    <w:p w:rsidRPr="00E770F0" w:rsidR="007E4742" w:rsidP="21469F39" w:rsidRDefault="000E5377" w14:paraId="165BB83E" w14:textId="1DC763EB" w14:noSpellErr="1">
      <w:pPr>
        <w:spacing w:after="0"/>
        <w:ind w:firstLine="709"/>
        <w:jc w:val="left"/>
        <w:rPr>
          <w:rFonts w:ascii="Poppins" w:hAnsi="Poppins" w:cs="Poppins"/>
          <w:b w:val="1"/>
          <w:bCs w:val="1"/>
          <w:color w:val="10B981"/>
          <w:sz w:val="24"/>
          <w:szCs w:val="24"/>
          <w:lang w:val="en-US"/>
        </w:rPr>
      </w:pPr>
      <w:r w:rsidRPr="21469F39" w:rsidR="000E5377">
        <w:rPr>
          <w:rFonts w:ascii="Poppins" w:hAnsi="Poppins" w:cs="Poppins"/>
          <w:b w:val="1"/>
          <w:bCs w:val="1"/>
          <w:color w:val="6D28D9"/>
          <w:sz w:val="24"/>
          <w:szCs w:val="24"/>
          <w:lang w:val="en-US"/>
        </w:rPr>
        <w:t>3. Submission of Complaints</w:t>
      </w:r>
    </w:p>
    <w:p w:rsidRPr="00E770F0" w:rsidR="000E5377" w:rsidP="21469F39" w:rsidRDefault="000E5377" w14:paraId="7E26C6C8"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Clients are encouraged to </w:t>
      </w:r>
      <w:r w:rsidRPr="21469F39" w:rsidR="000E5377">
        <w:rPr>
          <w:rFonts w:ascii="Poppins" w:hAnsi="Poppins" w:cs="Poppins"/>
          <w:sz w:val="24"/>
          <w:szCs w:val="24"/>
          <w:lang w:val="en-US"/>
        </w:rPr>
        <w:t>submit</w:t>
      </w:r>
      <w:r w:rsidRPr="21469F39" w:rsidR="000E5377">
        <w:rPr>
          <w:rFonts w:ascii="Poppins" w:hAnsi="Poppins" w:cs="Poppins"/>
          <w:sz w:val="24"/>
          <w:szCs w:val="24"/>
          <w:lang w:val="en-US"/>
        </w:rPr>
        <w:t xml:space="preserve"> complaints through electronic means using the standard template provided on the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website (decamel.com). Complaints can be </w:t>
      </w:r>
      <w:r w:rsidRPr="21469F39" w:rsidR="000E5377">
        <w:rPr>
          <w:rFonts w:ascii="Poppins" w:hAnsi="Poppins" w:cs="Poppins"/>
          <w:sz w:val="24"/>
          <w:szCs w:val="24"/>
          <w:lang w:val="en-US"/>
        </w:rPr>
        <w:t>submitted</w:t>
      </w:r>
      <w:r w:rsidRPr="21469F39" w:rsidR="000E5377">
        <w:rPr>
          <w:rFonts w:ascii="Poppins" w:hAnsi="Poppins" w:cs="Poppins"/>
          <w:sz w:val="24"/>
          <w:szCs w:val="24"/>
          <w:lang w:val="en-US"/>
        </w:rPr>
        <w:t xml:space="preserve"> by email to </w:t>
      </w:r>
      <w:hyperlink r:id="R3725bbf7331244f0">
        <w:r w:rsidRPr="21469F39" w:rsidR="000E5377">
          <w:rPr>
            <w:rStyle w:val="Hyperlink"/>
            <w:rFonts w:ascii="Poppins" w:hAnsi="Poppins" w:cs="Poppins"/>
            <w:sz w:val="24"/>
            <w:szCs w:val="24"/>
            <w:lang w:val="en-US"/>
          </w:rPr>
          <w:t>support@decamel.com</w:t>
        </w:r>
      </w:hyperlink>
      <w:r w:rsidRPr="21469F39" w:rsidR="000E5377">
        <w:rPr>
          <w:rFonts w:ascii="Poppins" w:hAnsi="Poppins" w:cs="Poppins"/>
          <w:sz w:val="24"/>
          <w:szCs w:val="24"/>
          <w:lang w:val="en-US"/>
        </w:rPr>
        <w:t xml:space="preserve"> or by contacting our customer support </w:t>
      </w:r>
      <w:r w:rsidRPr="21469F39" w:rsidR="000E5377">
        <w:rPr>
          <w:rFonts w:ascii="Poppins" w:hAnsi="Poppins" w:cs="Poppins"/>
          <w:sz w:val="24"/>
          <w:szCs w:val="24"/>
          <w:lang w:val="en-US"/>
        </w:rPr>
        <w:t>at</w:t>
      </w:r>
      <w:r w:rsidRPr="21469F39" w:rsidR="000E5377">
        <w:rPr>
          <w:rFonts w:ascii="Poppins" w:hAnsi="Poppins" w:cs="Poppins"/>
          <w:sz w:val="24"/>
          <w:szCs w:val="24"/>
          <w:lang w:val="en-US"/>
        </w:rPr>
        <w:t xml:space="preserve"> </w:t>
      </w:r>
      <w:r w:rsidRPr="21469F39" w:rsidR="000E5377">
        <w:rPr>
          <w:rFonts w:ascii="Poppins" w:hAnsi="Poppins" w:cs="Poppins"/>
          <w:sz w:val="24"/>
          <w:szCs w:val="24"/>
          <w:lang w:val="en-US"/>
        </w:rPr>
        <w:t>the</w:t>
      </w:r>
      <w:r w:rsidRPr="21469F39" w:rsidR="000E5377">
        <w:rPr>
          <w:rFonts w:ascii="Poppins" w:hAnsi="Poppins" w:cs="Poppins"/>
          <w:sz w:val="24"/>
          <w:szCs w:val="24"/>
          <w:lang w:val="en-US"/>
        </w:rPr>
        <w:t xml:space="preserve"> phone number +372 55507015.</w:t>
      </w:r>
    </w:p>
    <w:p w:rsidRPr="00E770F0" w:rsidR="007E4742" w:rsidP="21469F39" w:rsidRDefault="007E4742" w14:paraId="467F02CC" w14:textId="77777777" w14:noSpellErr="1">
      <w:pPr>
        <w:spacing w:after="0"/>
        <w:ind w:firstLine="709"/>
        <w:jc w:val="left"/>
        <w:rPr>
          <w:rFonts w:ascii="Poppins" w:hAnsi="Poppins" w:cs="Poppins"/>
          <w:sz w:val="24"/>
          <w:szCs w:val="24"/>
          <w:lang w:val="en-US"/>
        </w:rPr>
      </w:pPr>
    </w:p>
    <w:p w:rsidRPr="00E770F0" w:rsidR="000E5377" w:rsidP="21469F39" w:rsidRDefault="000E5377" w14:paraId="30A4EEA7" w14:textId="77777777" w14:noSpellErr="1">
      <w:pPr>
        <w:spacing w:after="0"/>
        <w:ind w:firstLine="709"/>
        <w:jc w:val="left"/>
        <w:rPr>
          <w:rFonts w:ascii="Poppins" w:hAnsi="Poppins" w:cs="Poppins"/>
          <w:b w:val="1"/>
          <w:bCs w:val="1"/>
          <w:color w:val="6D28D9"/>
          <w:sz w:val="24"/>
          <w:szCs w:val="24"/>
          <w:lang w:val="en-US"/>
        </w:rPr>
      </w:pPr>
      <w:r w:rsidRPr="21469F39" w:rsidR="000E5377">
        <w:rPr>
          <w:rFonts w:ascii="Poppins" w:hAnsi="Poppins" w:cs="Poppins"/>
          <w:b w:val="1"/>
          <w:bCs w:val="1"/>
          <w:color w:val="6D28D9"/>
          <w:sz w:val="24"/>
          <w:szCs w:val="24"/>
          <w:lang w:val="en-US"/>
        </w:rPr>
        <w:t>4. Language Options</w:t>
      </w:r>
    </w:p>
    <w:p w:rsidRPr="00E770F0" w:rsidR="000E5377" w:rsidP="21469F39" w:rsidRDefault="000E5377" w14:paraId="42644A38"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Clients have the option to file complaints in any of the languages mentioned on the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website.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will strive to communicate with clients in the language in which the complaint is filed.</w:t>
      </w:r>
    </w:p>
    <w:p w:rsidRPr="00E770F0" w:rsidR="007E4742" w:rsidP="21469F39" w:rsidRDefault="007E4742" w14:paraId="06651FF7" w14:textId="77777777" w14:noSpellErr="1">
      <w:pPr>
        <w:spacing w:after="0"/>
        <w:ind w:firstLine="709"/>
        <w:jc w:val="left"/>
        <w:rPr>
          <w:rFonts w:ascii="Poppins" w:hAnsi="Poppins" w:cs="Poppins"/>
          <w:sz w:val="24"/>
          <w:szCs w:val="24"/>
          <w:lang w:val="en-US"/>
        </w:rPr>
      </w:pPr>
    </w:p>
    <w:p w:rsidRPr="00E770F0" w:rsidR="000E5377" w:rsidP="21469F39" w:rsidRDefault="000E5377" w14:paraId="1C80201C" w14:textId="77777777" w14:noSpellErr="1">
      <w:pPr>
        <w:spacing w:after="0"/>
        <w:ind w:firstLine="709"/>
        <w:jc w:val="left"/>
        <w:rPr>
          <w:rFonts w:ascii="Poppins" w:hAnsi="Poppins" w:cs="Poppins"/>
          <w:b w:val="1"/>
          <w:bCs w:val="1"/>
          <w:color w:val="10B981"/>
          <w:sz w:val="24"/>
          <w:szCs w:val="24"/>
          <w:lang w:val="en-US"/>
        </w:rPr>
      </w:pPr>
      <w:r w:rsidRPr="21469F39" w:rsidR="000E5377">
        <w:rPr>
          <w:rFonts w:ascii="Poppins" w:hAnsi="Poppins" w:cs="Poppins"/>
          <w:b w:val="1"/>
          <w:bCs w:val="1"/>
          <w:color w:val="6D28D9"/>
          <w:sz w:val="24"/>
          <w:szCs w:val="24"/>
          <w:lang w:val="en-US"/>
        </w:rPr>
        <w:t>5. Acknowledgment and Verification</w:t>
      </w:r>
    </w:p>
    <w:p w:rsidRPr="00E770F0" w:rsidR="000E5377" w:rsidP="21469F39" w:rsidRDefault="000E5377" w14:paraId="7A5C9CDF"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Upon receiving a complaint,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will acknowledge its receipt within 10 working days. If the complaint does not meet the admissibility conditions,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will </w:t>
      </w:r>
      <w:r w:rsidRPr="21469F39" w:rsidR="000E5377">
        <w:rPr>
          <w:rFonts w:ascii="Poppins" w:hAnsi="Poppins" w:cs="Poppins"/>
          <w:sz w:val="24"/>
          <w:szCs w:val="24"/>
          <w:lang w:val="en-US"/>
        </w:rPr>
        <w:t>provide</w:t>
      </w:r>
      <w:r w:rsidRPr="21469F39" w:rsidR="000E5377">
        <w:rPr>
          <w:rFonts w:ascii="Poppins" w:hAnsi="Poppins" w:cs="Poppins"/>
          <w:sz w:val="24"/>
          <w:szCs w:val="24"/>
          <w:lang w:val="en-US"/>
        </w:rPr>
        <w:t xml:space="preserve"> a clear explanation for rejecting it. The acknowledgment will include the identity and contact details of the person or department to address queries related to the complaint, along with a reference to the specified </w:t>
      </w:r>
      <w:r w:rsidRPr="21469F39" w:rsidR="000E5377">
        <w:rPr>
          <w:rFonts w:ascii="Poppins" w:hAnsi="Poppins" w:cs="Poppins"/>
          <w:sz w:val="24"/>
          <w:szCs w:val="24"/>
          <w:lang w:val="en-US"/>
        </w:rPr>
        <w:t>timeframe</w:t>
      </w:r>
      <w:r w:rsidRPr="21469F39" w:rsidR="000E5377">
        <w:rPr>
          <w:rFonts w:ascii="Poppins" w:hAnsi="Poppins" w:cs="Poppins"/>
          <w:sz w:val="24"/>
          <w:szCs w:val="24"/>
          <w:lang w:val="en-US"/>
        </w:rPr>
        <w:t xml:space="preserve"> for the complaints handling process.</w:t>
      </w:r>
    </w:p>
    <w:p w:rsidRPr="00E770F0" w:rsidR="007E4742" w:rsidP="21469F39" w:rsidRDefault="007E4742" w14:paraId="0F6A402A" w14:textId="77777777" w14:noSpellErr="1">
      <w:pPr>
        <w:spacing w:after="0"/>
        <w:ind w:firstLine="709"/>
        <w:jc w:val="left"/>
        <w:rPr>
          <w:rFonts w:ascii="Poppins" w:hAnsi="Poppins" w:cs="Poppins"/>
          <w:sz w:val="24"/>
          <w:szCs w:val="24"/>
          <w:lang w:val="en-US"/>
        </w:rPr>
      </w:pPr>
    </w:p>
    <w:p w:rsidRPr="00E770F0" w:rsidR="000E5377" w:rsidP="21469F39" w:rsidRDefault="000E5377" w14:paraId="4DFB1AE3" w14:textId="77777777" w14:noSpellErr="1">
      <w:pPr>
        <w:spacing w:after="0"/>
        <w:ind w:firstLine="709"/>
        <w:jc w:val="left"/>
        <w:rPr>
          <w:rFonts w:ascii="Poppins" w:hAnsi="Poppins" w:cs="Poppins"/>
          <w:b w:val="1"/>
          <w:bCs w:val="1"/>
          <w:color w:val="6D28D9"/>
          <w:sz w:val="24"/>
          <w:szCs w:val="24"/>
          <w:lang w:val="en-US"/>
        </w:rPr>
      </w:pPr>
      <w:r w:rsidRPr="21469F39" w:rsidR="000E5377">
        <w:rPr>
          <w:rFonts w:ascii="Poppins" w:hAnsi="Poppins" w:cs="Poppins"/>
          <w:b w:val="1"/>
          <w:bCs w:val="1"/>
          <w:color w:val="6D28D9"/>
          <w:sz w:val="24"/>
          <w:szCs w:val="24"/>
          <w:lang w:val="en-US"/>
        </w:rPr>
        <w:t>6. Investigation of Complaints</w:t>
      </w:r>
    </w:p>
    <w:p w:rsidRPr="00E770F0" w:rsidR="000E5377" w:rsidP="21469F39" w:rsidRDefault="000E5377" w14:paraId="35434451"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will promptly assess the clarity and completeness of admissible complaints. If </w:t>
      </w:r>
      <w:r w:rsidRPr="21469F39" w:rsidR="000E5377">
        <w:rPr>
          <w:rFonts w:ascii="Poppins" w:hAnsi="Poppins" w:cs="Poppins"/>
          <w:sz w:val="24"/>
          <w:szCs w:val="24"/>
          <w:lang w:val="en-US"/>
        </w:rPr>
        <w:t>additional</w:t>
      </w:r>
      <w:r w:rsidRPr="21469F39" w:rsidR="000E5377">
        <w:rPr>
          <w:rFonts w:ascii="Poppins" w:hAnsi="Poppins" w:cs="Poppins"/>
          <w:sz w:val="24"/>
          <w:szCs w:val="24"/>
          <w:lang w:val="en-US"/>
        </w:rPr>
        <w:t xml:space="preserve"> information is required, clients will be promptly contacted.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will gather and examine all relevant information and evidence </w:t>
      </w:r>
      <w:r w:rsidRPr="21469F39" w:rsidR="000E5377">
        <w:rPr>
          <w:rFonts w:ascii="Poppins" w:hAnsi="Poppins" w:cs="Poppins"/>
          <w:sz w:val="24"/>
          <w:szCs w:val="24"/>
          <w:lang w:val="en-US"/>
        </w:rPr>
        <w:t>regarding</w:t>
      </w:r>
      <w:r w:rsidRPr="21469F39" w:rsidR="000E5377">
        <w:rPr>
          <w:rFonts w:ascii="Poppins" w:hAnsi="Poppins" w:cs="Poppins"/>
          <w:sz w:val="24"/>
          <w:szCs w:val="24"/>
          <w:lang w:val="en-US"/>
        </w:rPr>
        <w:t xml:space="preserve"> the complaint. Clients will be kept informed of any </w:t>
      </w:r>
      <w:r w:rsidRPr="21469F39" w:rsidR="000E5377">
        <w:rPr>
          <w:rFonts w:ascii="Poppins" w:hAnsi="Poppins" w:cs="Poppins"/>
          <w:sz w:val="24"/>
          <w:szCs w:val="24"/>
          <w:lang w:val="en-US"/>
        </w:rPr>
        <w:t>additional</w:t>
      </w:r>
      <w:r w:rsidRPr="21469F39" w:rsidR="000E5377">
        <w:rPr>
          <w:rFonts w:ascii="Poppins" w:hAnsi="Poppins" w:cs="Poppins"/>
          <w:sz w:val="24"/>
          <w:szCs w:val="24"/>
          <w:lang w:val="en-US"/>
        </w:rPr>
        <w:t xml:space="preserve"> steps taken during the investigation.</w:t>
      </w:r>
    </w:p>
    <w:p w:rsidRPr="00E770F0" w:rsidR="007E4742" w:rsidP="21469F39" w:rsidRDefault="007E4742" w14:paraId="10668D57" w14:textId="77777777" w14:noSpellErr="1">
      <w:pPr>
        <w:spacing w:after="0"/>
        <w:ind w:firstLine="709"/>
        <w:jc w:val="left"/>
        <w:rPr>
          <w:rFonts w:ascii="Poppins" w:hAnsi="Poppins" w:cs="Poppins"/>
          <w:sz w:val="24"/>
          <w:szCs w:val="24"/>
          <w:lang w:val="en-US"/>
        </w:rPr>
      </w:pPr>
    </w:p>
    <w:p w:rsidRPr="00E770F0" w:rsidR="00916949" w:rsidP="21469F39" w:rsidRDefault="00916949" w14:paraId="482B0D60" w14:textId="77777777" w14:noSpellErr="1">
      <w:pPr>
        <w:spacing w:after="0"/>
        <w:ind w:firstLine="709"/>
        <w:jc w:val="left"/>
        <w:rPr>
          <w:rFonts w:ascii="Poppins" w:hAnsi="Poppins" w:cs="Poppins"/>
          <w:b w:val="1"/>
          <w:bCs w:val="1"/>
          <w:color w:val="10B981"/>
          <w:sz w:val="24"/>
          <w:szCs w:val="24"/>
          <w:lang w:val="en-US"/>
        </w:rPr>
      </w:pPr>
    </w:p>
    <w:p w:rsidRPr="00E770F0" w:rsidR="000E5377" w:rsidP="21469F39" w:rsidRDefault="000E5377" w14:paraId="70A0A6B3" w14:textId="09100F63" w14:noSpellErr="1">
      <w:pPr>
        <w:spacing w:after="0"/>
        <w:ind w:firstLine="709"/>
        <w:jc w:val="left"/>
        <w:rPr>
          <w:rFonts w:ascii="Poppins" w:hAnsi="Poppins" w:cs="Poppins"/>
          <w:b w:val="1"/>
          <w:bCs w:val="1"/>
          <w:color w:val="6D28D9"/>
          <w:sz w:val="24"/>
          <w:szCs w:val="24"/>
          <w:lang w:val="en-US"/>
        </w:rPr>
      </w:pPr>
      <w:r w:rsidRPr="21469F39" w:rsidR="000E5377">
        <w:rPr>
          <w:rFonts w:ascii="Poppins" w:hAnsi="Poppins" w:cs="Poppins"/>
          <w:b w:val="1"/>
          <w:bCs w:val="1"/>
          <w:color w:val="6D28D9"/>
          <w:sz w:val="24"/>
          <w:szCs w:val="24"/>
          <w:lang w:val="en-US"/>
        </w:rPr>
        <w:t>7. Decision Making</w:t>
      </w:r>
    </w:p>
    <w:p w:rsidRPr="00E770F0" w:rsidR="000E5377" w:rsidP="21469F39" w:rsidRDefault="000E5377" w14:paraId="5E28019C"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Decisions on complaints will address all points raised by the complainant and </w:t>
      </w:r>
      <w:r w:rsidRPr="21469F39" w:rsidR="000E5377">
        <w:rPr>
          <w:rFonts w:ascii="Poppins" w:hAnsi="Poppins" w:cs="Poppins"/>
          <w:sz w:val="24"/>
          <w:szCs w:val="24"/>
          <w:lang w:val="en-US"/>
        </w:rPr>
        <w:t>provide</w:t>
      </w:r>
      <w:r w:rsidRPr="21469F39" w:rsidR="000E5377">
        <w:rPr>
          <w:rFonts w:ascii="Poppins" w:hAnsi="Poppins" w:cs="Poppins"/>
          <w:sz w:val="24"/>
          <w:szCs w:val="24"/>
          <w:lang w:val="en-US"/>
        </w:rPr>
        <w:t xml:space="preserve"> clear reasoning for the outcome. The decision will be consistent with any </w:t>
      </w:r>
      <w:r w:rsidRPr="21469F39" w:rsidR="000E5377">
        <w:rPr>
          <w:rFonts w:ascii="Poppins" w:hAnsi="Poppins" w:cs="Poppins"/>
          <w:sz w:val="24"/>
          <w:szCs w:val="24"/>
          <w:lang w:val="en-US"/>
        </w:rPr>
        <w:t>previous</w:t>
      </w:r>
      <w:r w:rsidRPr="21469F39" w:rsidR="000E5377">
        <w:rPr>
          <w:rFonts w:ascii="Poppins" w:hAnsi="Poppins" w:cs="Poppins"/>
          <w:sz w:val="24"/>
          <w:szCs w:val="24"/>
          <w:lang w:val="en-US"/>
        </w:rPr>
        <w:t xml:space="preserve"> decisions on similar complaints, unless justified otherwise.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will communicate decisions to the complainant as soon as possible and within the specified </w:t>
      </w:r>
      <w:r w:rsidRPr="21469F39" w:rsidR="000E5377">
        <w:rPr>
          <w:rFonts w:ascii="Poppins" w:hAnsi="Poppins" w:cs="Poppins"/>
          <w:sz w:val="24"/>
          <w:szCs w:val="24"/>
          <w:lang w:val="en-US"/>
        </w:rPr>
        <w:t>timeframe</w:t>
      </w:r>
      <w:r w:rsidRPr="21469F39" w:rsidR="000E5377">
        <w:rPr>
          <w:rFonts w:ascii="Poppins" w:hAnsi="Poppins" w:cs="Poppins"/>
          <w:sz w:val="24"/>
          <w:szCs w:val="24"/>
          <w:lang w:val="en-US"/>
        </w:rPr>
        <w:t>. In exceptional situations where delays occur, clients will be informed of the reasons and the expected decision date.</w:t>
      </w:r>
    </w:p>
    <w:p w:rsidRPr="00E770F0" w:rsidR="007E4742" w:rsidP="21469F39" w:rsidRDefault="007E4742" w14:paraId="1E9A1B28" w14:textId="77777777" w14:noSpellErr="1">
      <w:pPr>
        <w:spacing w:after="0"/>
        <w:ind w:firstLine="709"/>
        <w:jc w:val="left"/>
        <w:rPr>
          <w:rFonts w:ascii="Poppins" w:hAnsi="Poppins" w:cs="Poppins"/>
          <w:sz w:val="24"/>
          <w:szCs w:val="24"/>
          <w:lang w:val="en-US"/>
        </w:rPr>
      </w:pPr>
    </w:p>
    <w:p w:rsidR="21469F39" w:rsidP="21469F39" w:rsidRDefault="21469F39" w14:paraId="74F890E2" w14:textId="388E0676">
      <w:pPr>
        <w:spacing w:after="0"/>
        <w:ind w:firstLine="709"/>
        <w:jc w:val="left"/>
        <w:rPr>
          <w:rFonts w:ascii="Poppins" w:hAnsi="Poppins" w:cs="Poppins"/>
          <w:b w:val="1"/>
          <w:bCs w:val="1"/>
          <w:color w:val="6D28D9"/>
          <w:sz w:val="24"/>
          <w:szCs w:val="24"/>
          <w:lang w:val="en-US"/>
        </w:rPr>
      </w:pPr>
    </w:p>
    <w:p w:rsidR="21469F39" w:rsidP="21469F39" w:rsidRDefault="21469F39" w14:paraId="527769B9" w14:textId="1780A7DE">
      <w:pPr>
        <w:spacing w:after="0"/>
        <w:ind w:firstLine="709"/>
        <w:jc w:val="left"/>
        <w:rPr>
          <w:rFonts w:ascii="Poppins" w:hAnsi="Poppins" w:cs="Poppins"/>
          <w:b w:val="1"/>
          <w:bCs w:val="1"/>
          <w:color w:val="6D28D9"/>
          <w:sz w:val="24"/>
          <w:szCs w:val="24"/>
          <w:lang w:val="en-US"/>
        </w:rPr>
      </w:pPr>
    </w:p>
    <w:p w:rsidRPr="00E770F0" w:rsidR="007E4742" w:rsidP="21469F39" w:rsidRDefault="000E5377" w14:paraId="102F08A1" w14:textId="776ACDA5" w14:noSpellErr="1">
      <w:pPr>
        <w:spacing w:after="0"/>
        <w:ind w:firstLine="709"/>
        <w:jc w:val="left"/>
        <w:rPr>
          <w:rFonts w:ascii="Poppins" w:hAnsi="Poppins" w:cs="Poppins"/>
          <w:b w:val="1"/>
          <w:bCs w:val="1"/>
          <w:color w:val="10B981"/>
          <w:sz w:val="24"/>
          <w:szCs w:val="24"/>
          <w:lang w:val="en-US"/>
        </w:rPr>
      </w:pPr>
      <w:r w:rsidRPr="21469F39" w:rsidR="000E5377">
        <w:rPr>
          <w:rFonts w:ascii="Poppins" w:hAnsi="Poppins" w:cs="Poppins"/>
          <w:b w:val="1"/>
          <w:bCs w:val="1"/>
          <w:color w:val="6D28D9"/>
          <w:sz w:val="24"/>
          <w:szCs w:val="24"/>
          <w:lang w:val="en-US"/>
        </w:rPr>
        <w:t>8. Communication with Complainants</w:t>
      </w:r>
    </w:p>
    <w:p w:rsidRPr="00E770F0" w:rsidR="000E5377" w:rsidP="21469F39" w:rsidRDefault="000E5377" w14:paraId="0DD48536" w14:textId="77777777" w14:noSpellErr="1">
      <w:pPr>
        <w:spacing w:after="0"/>
        <w:jc w:val="left"/>
        <w:rPr>
          <w:rFonts w:ascii="Poppins" w:hAnsi="Poppins" w:cs="Poppins"/>
          <w:sz w:val="24"/>
          <w:szCs w:val="24"/>
          <w:lang w:val="en-US"/>
        </w:rPr>
      </w:pPr>
      <w:r w:rsidRPr="21469F39" w:rsidR="000E5377">
        <w:rPr>
          <w:rFonts w:ascii="Poppins" w:hAnsi="Poppins" w:cs="Poppins"/>
          <w:sz w:val="24"/>
          <w:szCs w:val="24"/>
          <w:lang w:val="en-US"/>
        </w:rPr>
        <w:t>All communication with complainants will be conducted in clear and plain language, ensuring ease of understanding. Communications will be made in the language in which the complaint is filed, using electronic means, unless the complainant requests communication in paper form.</w:t>
      </w:r>
    </w:p>
    <w:p w:rsidRPr="00E770F0" w:rsidR="007E4742" w:rsidP="21469F39" w:rsidRDefault="007E4742" w14:paraId="2B4B8337" w14:textId="77777777" w14:noSpellErr="1">
      <w:pPr>
        <w:spacing w:after="0"/>
        <w:ind w:firstLine="709"/>
        <w:jc w:val="left"/>
        <w:rPr>
          <w:rFonts w:ascii="Poppins" w:hAnsi="Poppins" w:cs="Poppins"/>
          <w:sz w:val="24"/>
          <w:szCs w:val="24"/>
          <w:lang w:val="en-US"/>
        </w:rPr>
      </w:pPr>
    </w:p>
    <w:p w:rsidRPr="00E770F0" w:rsidR="000E5377" w:rsidP="21469F39" w:rsidRDefault="000E5377" w14:paraId="2D072E14" w14:textId="77777777" w14:noSpellErr="1">
      <w:pPr>
        <w:spacing w:after="0"/>
        <w:ind w:firstLine="709"/>
        <w:jc w:val="left"/>
        <w:rPr>
          <w:rFonts w:ascii="Poppins" w:hAnsi="Poppins" w:cs="Poppins"/>
          <w:b w:val="1"/>
          <w:bCs w:val="1"/>
          <w:color w:val="10B981"/>
          <w:sz w:val="24"/>
          <w:szCs w:val="24"/>
          <w:lang w:val="en-US"/>
        </w:rPr>
      </w:pPr>
      <w:r w:rsidRPr="21469F39" w:rsidR="000E5377">
        <w:rPr>
          <w:rFonts w:ascii="Poppins" w:hAnsi="Poppins" w:cs="Poppins"/>
          <w:b w:val="1"/>
          <w:bCs w:val="1"/>
          <w:color w:val="6D28D9"/>
          <w:sz w:val="24"/>
          <w:szCs w:val="24"/>
          <w:lang w:val="en-US"/>
        </w:rPr>
        <w:t>9. Procedure Review and Amendment</w:t>
      </w:r>
    </w:p>
    <w:p w:rsidRPr="00E770F0" w:rsidR="000E5377" w:rsidP="21469F39" w:rsidRDefault="000E5377" w14:paraId="077F775B"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reserves the right to review and amend the complaints handling </w:t>
      </w:r>
      <w:r w:rsidRPr="21469F39" w:rsidR="000E5377">
        <w:rPr>
          <w:rFonts w:ascii="Poppins" w:hAnsi="Poppins" w:cs="Poppins"/>
          <w:sz w:val="24"/>
          <w:szCs w:val="24"/>
          <w:lang w:val="en-US"/>
        </w:rPr>
        <w:t>procedure</w:t>
      </w:r>
      <w:r w:rsidRPr="21469F39" w:rsidR="000E5377">
        <w:rPr>
          <w:rFonts w:ascii="Poppins" w:hAnsi="Poppins" w:cs="Poppins"/>
          <w:sz w:val="24"/>
          <w:szCs w:val="24"/>
          <w:lang w:val="en-US"/>
        </w:rPr>
        <w:t xml:space="preserve"> as necessary. Any changes will be reflected on the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website, and clients will be notified accordingly.</w:t>
      </w:r>
    </w:p>
    <w:p w:rsidRPr="00E770F0" w:rsidR="007E4742" w:rsidP="21469F39" w:rsidRDefault="007E4742" w14:paraId="0DADE68F" w14:textId="77777777" w14:noSpellErr="1">
      <w:pPr>
        <w:spacing w:after="0"/>
        <w:ind w:firstLine="709"/>
        <w:jc w:val="left"/>
        <w:rPr>
          <w:rFonts w:ascii="Poppins" w:hAnsi="Poppins" w:cs="Poppins"/>
          <w:sz w:val="24"/>
          <w:szCs w:val="24"/>
          <w:lang w:val="en-US"/>
        </w:rPr>
      </w:pPr>
    </w:p>
    <w:p w:rsidRPr="00E770F0" w:rsidR="000E5377" w:rsidP="21469F39" w:rsidRDefault="000E5377" w14:paraId="4012997A" w14:textId="77777777" w14:noSpellErr="1">
      <w:pPr>
        <w:spacing w:after="0"/>
        <w:ind w:firstLine="709"/>
        <w:jc w:val="left"/>
        <w:rPr>
          <w:rFonts w:ascii="Poppins" w:hAnsi="Poppins" w:cs="Poppins"/>
          <w:b w:val="1"/>
          <w:bCs w:val="1"/>
          <w:color w:val="10B981"/>
          <w:sz w:val="24"/>
          <w:szCs w:val="24"/>
          <w:lang w:val="en-US"/>
        </w:rPr>
      </w:pPr>
      <w:r w:rsidRPr="21469F39" w:rsidR="000E5377">
        <w:rPr>
          <w:rFonts w:ascii="Poppins" w:hAnsi="Poppins" w:cs="Poppins"/>
          <w:b w:val="1"/>
          <w:bCs w:val="1"/>
          <w:color w:val="6D28D9"/>
          <w:sz w:val="24"/>
          <w:szCs w:val="24"/>
          <w:lang w:val="en-US"/>
        </w:rPr>
        <w:t>10. Contact Information</w:t>
      </w:r>
    </w:p>
    <w:p w:rsidRPr="00E770F0" w:rsidR="000E5377" w:rsidP="21469F39" w:rsidRDefault="000E5377" w14:paraId="2496B8BC" w14:textId="77777777">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For any queries related to </w:t>
      </w:r>
      <w:r w:rsidRPr="21469F39" w:rsidR="000E5377">
        <w:rPr>
          <w:rFonts w:ascii="Poppins" w:hAnsi="Poppins" w:cs="Poppins"/>
          <w:sz w:val="24"/>
          <w:szCs w:val="24"/>
          <w:lang w:val="en-US"/>
        </w:rPr>
        <w:t>this complaints</w:t>
      </w:r>
      <w:r w:rsidRPr="21469F39" w:rsidR="000E5377">
        <w:rPr>
          <w:rFonts w:ascii="Poppins" w:hAnsi="Poppins" w:cs="Poppins"/>
          <w:sz w:val="24"/>
          <w:szCs w:val="24"/>
          <w:lang w:val="en-US"/>
        </w:rPr>
        <w:t xml:space="preserve"> handling procedure, clients can contact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 xml:space="preserve"> at the following:</w:t>
      </w:r>
    </w:p>
    <w:p w:rsidRPr="00E770F0" w:rsidR="000E5377" w:rsidP="21469F39" w:rsidRDefault="000E5377" w14:paraId="4539CEDA" w14:textId="77777777" w14:noSpellErr="1">
      <w:pPr>
        <w:numPr>
          <w:ilvl w:val="0"/>
          <w:numId w:val="1"/>
        </w:num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Website: </w:t>
      </w:r>
      <w:hyperlink r:id="R308b03cb5d624e9a">
        <w:r w:rsidRPr="21469F39" w:rsidR="000E5377">
          <w:rPr>
            <w:rStyle w:val="Hyperlink"/>
            <w:rFonts w:ascii="Poppins" w:hAnsi="Poppins" w:cs="Poppins"/>
            <w:sz w:val="24"/>
            <w:szCs w:val="24"/>
            <w:lang w:val="en-US"/>
          </w:rPr>
          <w:t>decamel.com</w:t>
        </w:r>
      </w:hyperlink>
    </w:p>
    <w:p w:rsidRPr="00E770F0" w:rsidR="000E5377" w:rsidP="21469F39" w:rsidRDefault="000E5377" w14:paraId="55C150C5" w14:textId="77777777" w14:noSpellErr="1">
      <w:pPr>
        <w:numPr>
          <w:ilvl w:val="0"/>
          <w:numId w:val="1"/>
        </w:num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Email: </w:t>
      </w:r>
      <w:hyperlink r:id="R91c8fb61f9f545db">
        <w:r w:rsidRPr="21469F39" w:rsidR="000E5377">
          <w:rPr>
            <w:rStyle w:val="Hyperlink"/>
            <w:rFonts w:ascii="Poppins" w:hAnsi="Poppins" w:cs="Poppins"/>
            <w:sz w:val="24"/>
            <w:szCs w:val="24"/>
            <w:lang w:val="en-US"/>
          </w:rPr>
          <w:t>support@decamel.com</w:t>
        </w:r>
      </w:hyperlink>
    </w:p>
    <w:p w:rsidRPr="00E770F0" w:rsidR="000E5377" w:rsidP="21469F39" w:rsidRDefault="000E5377" w14:paraId="74446BA8" w14:textId="77777777" w14:noSpellErr="1">
      <w:pPr>
        <w:numPr>
          <w:ilvl w:val="0"/>
          <w:numId w:val="1"/>
        </w:numPr>
        <w:spacing w:after="0"/>
        <w:jc w:val="left"/>
        <w:rPr>
          <w:rFonts w:ascii="Poppins" w:hAnsi="Poppins" w:cs="Poppins"/>
          <w:sz w:val="24"/>
          <w:szCs w:val="24"/>
          <w:lang w:val="en-US"/>
        </w:rPr>
      </w:pPr>
      <w:r w:rsidRPr="21469F39" w:rsidR="000E5377">
        <w:rPr>
          <w:rFonts w:ascii="Poppins" w:hAnsi="Poppins" w:cs="Poppins"/>
          <w:sz w:val="24"/>
          <w:szCs w:val="24"/>
          <w:lang w:val="en-US"/>
        </w:rPr>
        <w:t>Phone: +372 55507015</w:t>
      </w:r>
    </w:p>
    <w:p w:rsidRPr="00E770F0" w:rsidR="29FA9DD3" w:rsidP="21469F39" w:rsidRDefault="29FA9DD3" w14:paraId="27A3689B" w14:textId="5762A026" w14:noSpellErr="1">
      <w:pPr>
        <w:spacing w:after="0"/>
        <w:jc w:val="left"/>
        <w:rPr>
          <w:rFonts w:ascii="Poppins" w:hAnsi="Poppins" w:cs="Poppins"/>
          <w:sz w:val="24"/>
          <w:szCs w:val="24"/>
          <w:lang w:val="en-US"/>
        </w:rPr>
      </w:pPr>
    </w:p>
    <w:p w:rsidRPr="00E770F0" w:rsidR="1C6DF4F7" w:rsidP="21469F39" w:rsidRDefault="1C6DF4F7" w14:paraId="7CEE1CCE" w14:textId="4296E07C" w14:noSpellErr="1">
      <w:pPr>
        <w:spacing w:after="0"/>
        <w:ind w:firstLine="709"/>
        <w:jc w:val="left"/>
        <w:rPr>
          <w:rFonts w:ascii="Poppins" w:hAnsi="Poppins" w:cs="Poppins"/>
          <w:b w:val="1"/>
          <w:bCs w:val="1"/>
          <w:color w:val="6D28D9"/>
          <w:sz w:val="24"/>
          <w:szCs w:val="24"/>
          <w:lang w:val="en-US"/>
        </w:rPr>
      </w:pPr>
      <w:r w:rsidRPr="21469F39" w:rsidR="1C6DF4F7">
        <w:rPr>
          <w:rFonts w:ascii="Poppins" w:hAnsi="Poppins" w:cs="Poppins"/>
          <w:b w:val="1"/>
          <w:bCs w:val="1"/>
          <w:color w:val="6D28D9"/>
          <w:sz w:val="24"/>
          <w:szCs w:val="24"/>
          <w:lang w:val="en-US"/>
        </w:rPr>
        <w:t>11. EU Regulation Reference</w:t>
      </w:r>
    </w:p>
    <w:p w:rsidRPr="00E770F0" w:rsidR="1C6DF4F7" w:rsidP="21469F39" w:rsidRDefault="1C6DF4F7" w14:paraId="4E99609E" w14:textId="008FB2D0" w14:noSpellErr="1">
      <w:pPr>
        <w:jc w:val="left"/>
        <w:rPr>
          <w:rFonts w:ascii="Poppins" w:hAnsi="Poppins" w:eastAsia="system-ui" w:cs="Poppins"/>
          <w:sz w:val="24"/>
          <w:szCs w:val="24"/>
          <w:lang w:val="en-US"/>
        </w:rPr>
      </w:pPr>
      <w:r w:rsidRPr="21469F39" w:rsidR="1C6DF4F7">
        <w:rPr>
          <w:rFonts w:ascii="Poppins" w:hAnsi="Poppins" w:eastAsia="system-ui" w:cs="Poppins"/>
          <w:sz w:val="24"/>
          <w:szCs w:val="24"/>
          <w:lang w:val="en-US"/>
        </w:rPr>
        <w:t xml:space="preserve">Clients can access the relevant EU </w:t>
      </w:r>
      <w:r w:rsidRPr="21469F39" w:rsidR="179EA6C7">
        <w:rPr>
          <w:rFonts w:ascii="Poppins" w:hAnsi="Poppins" w:eastAsia="system-ui" w:cs="Poppins"/>
          <w:sz w:val="24"/>
          <w:szCs w:val="24"/>
          <w:lang w:val="en-US"/>
        </w:rPr>
        <w:t>regulations</w:t>
      </w:r>
      <w:r w:rsidRPr="21469F39" w:rsidR="1C6DF4F7">
        <w:rPr>
          <w:rFonts w:ascii="Poppins" w:hAnsi="Poppins" w:eastAsia="system-ui" w:cs="Poppins"/>
          <w:sz w:val="24"/>
          <w:szCs w:val="24"/>
          <w:lang w:val="en-US"/>
        </w:rPr>
        <w:t xml:space="preserve"> by visiting the following website: </w:t>
      </w:r>
      <w:hyperlink r:id="Rc3cd0c30e6e547f1">
        <w:r w:rsidRPr="21469F39" w:rsidR="1C6DF4F7">
          <w:rPr>
            <w:rStyle w:val="Hyperlink"/>
            <w:rFonts w:ascii="Poppins" w:hAnsi="Poppins" w:eastAsia="system-ui" w:cs="Poppins"/>
            <w:sz w:val="24"/>
            <w:szCs w:val="24"/>
            <w:lang w:val="en-US"/>
          </w:rPr>
          <w:t>EU Regulation - EUR-Lex</w:t>
        </w:r>
      </w:hyperlink>
      <w:r w:rsidRPr="21469F39" w:rsidR="1C6DF4F7">
        <w:rPr>
          <w:rFonts w:ascii="Poppins" w:hAnsi="Poppins" w:eastAsia="system-ui" w:cs="Poppins"/>
          <w:sz w:val="24"/>
          <w:szCs w:val="24"/>
          <w:lang w:val="en-US"/>
        </w:rPr>
        <w:t>.</w:t>
      </w:r>
    </w:p>
    <w:p w:rsidRPr="00E770F0" w:rsidR="007E4742" w:rsidP="21469F39" w:rsidRDefault="007E4742" w14:paraId="446FBB5C" w14:textId="77777777" w14:noSpellErr="1">
      <w:pPr>
        <w:spacing w:after="0"/>
        <w:ind w:firstLine="709"/>
        <w:jc w:val="left"/>
        <w:rPr>
          <w:rFonts w:ascii="Poppins" w:hAnsi="Poppins" w:cs="Poppins"/>
          <w:sz w:val="24"/>
          <w:szCs w:val="24"/>
          <w:lang w:val="en-US"/>
        </w:rPr>
      </w:pPr>
    </w:p>
    <w:p w:rsidRPr="00E770F0" w:rsidR="000E5377" w:rsidP="21469F39" w:rsidRDefault="000E5377" w14:paraId="7FE300EA" w14:textId="4DF2691A" w14:noSpellErr="1">
      <w:pPr>
        <w:spacing w:after="0"/>
        <w:ind w:firstLine="709"/>
        <w:jc w:val="left"/>
        <w:rPr>
          <w:rFonts w:ascii="Poppins" w:hAnsi="Poppins" w:cs="Poppins"/>
          <w:b w:val="1"/>
          <w:bCs w:val="1"/>
          <w:color w:val="6D28D9"/>
          <w:sz w:val="24"/>
          <w:szCs w:val="24"/>
          <w:lang w:val="en-US"/>
        </w:rPr>
      </w:pPr>
      <w:r w:rsidRPr="21469F39" w:rsidR="000E5377">
        <w:rPr>
          <w:rFonts w:ascii="Poppins" w:hAnsi="Poppins" w:cs="Poppins"/>
          <w:b w:val="1"/>
          <w:bCs w:val="1"/>
          <w:color w:val="6D28D9"/>
          <w:sz w:val="24"/>
          <w:szCs w:val="24"/>
          <w:lang w:val="en-US"/>
        </w:rPr>
        <w:t>1</w:t>
      </w:r>
      <w:r w:rsidRPr="21469F39" w:rsidR="49647D04">
        <w:rPr>
          <w:rFonts w:ascii="Poppins" w:hAnsi="Poppins" w:cs="Poppins"/>
          <w:b w:val="1"/>
          <w:bCs w:val="1"/>
          <w:color w:val="6D28D9"/>
          <w:sz w:val="24"/>
          <w:szCs w:val="24"/>
          <w:lang w:val="en-US"/>
        </w:rPr>
        <w:t>2</w:t>
      </w:r>
      <w:r w:rsidRPr="21469F39" w:rsidR="000E5377">
        <w:rPr>
          <w:rFonts w:ascii="Poppins" w:hAnsi="Poppins" w:cs="Poppins"/>
          <w:b w:val="1"/>
          <w:bCs w:val="1"/>
          <w:color w:val="6D28D9"/>
          <w:sz w:val="24"/>
          <w:szCs w:val="24"/>
          <w:lang w:val="en-US"/>
        </w:rPr>
        <w:t>. Entry into Force</w:t>
      </w:r>
    </w:p>
    <w:p w:rsidRPr="00E770F0" w:rsidR="000E5377" w:rsidP="21469F39" w:rsidRDefault="000E5377" w14:paraId="42A71EFF" w14:textId="7301A81C">
      <w:pPr>
        <w:spacing w:after="0"/>
        <w:jc w:val="left"/>
        <w:rPr>
          <w:rFonts w:ascii="Poppins" w:hAnsi="Poppins" w:cs="Poppins"/>
          <w:sz w:val="24"/>
          <w:szCs w:val="24"/>
          <w:lang w:val="en-US"/>
        </w:rPr>
      </w:pPr>
      <w:r w:rsidRPr="21469F39" w:rsidR="000E5377">
        <w:rPr>
          <w:rFonts w:ascii="Poppins" w:hAnsi="Poppins" w:cs="Poppins"/>
          <w:sz w:val="24"/>
          <w:szCs w:val="24"/>
          <w:lang w:val="en-US"/>
        </w:rPr>
        <w:t xml:space="preserve">This Complaints Handling Procedure is effective as of </w:t>
      </w:r>
      <w:r w:rsidRPr="21469F39" w:rsidR="17229E1E">
        <w:rPr>
          <w:rFonts w:ascii="Poppins" w:hAnsi="Poppins" w:cs="Poppins"/>
          <w:sz w:val="24"/>
          <w:szCs w:val="24"/>
          <w:lang w:val="en-US"/>
        </w:rPr>
        <w:t xml:space="preserve">November </w:t>
      </w:r>
      <w:r w:rsidRPr="21469F39" w:rsidR="5EEC6926">
        <w:rPr>
          <w:rFonts w:ascii="Poppins" w:hAnsi="Poppins" w:cs="Poppins"/>
          <w:sz w:val="24"/>
          <w:szCs w:val="24"/>
          <w:lang w:val="en-US"/>
        </w:rPr>
        <w:t>30</w:t>
      </w:r>
      <w:r w:rsidRPr="21469F39" w:rsidR="17229E1E">
        <w:rPr>
          <w:rFonts w:ascii="Poppins" w:hAnsi="Poppins" w:cs="Poppins"/>
          <w:sz w:val="24"/>
          <w:szCs w:val="24"/>
          <w:lang w:val="en-US"/>
        </w:rPr>
        <w:t xml:space="preserve">, </w:t>
      </w:r>
      <w:r w:rsidRPr="21469F39" w:rsidR="00E770F0">
        <w:rPr>
          <w:rFonts w:ascii="Poppins" w:hAnsi="Poppins" w:cs="Poppins"/>
          <w:sz w:val="24"/>
          <w:szCs w:val="24"/>
          <w:lang w:val="en-US"/>
        </w:rPr>
        <w:t>2023,</w:t>
      </w:r>
      <w:r w:rsidRPr="21469F39" w:rsidR="000E5377">
        <w:rPr>
          <w:rFonts w:ascii="Poppins" w:hAnsi="Poppins" w:cs="Poppins"/>
          <w:sz w:val="24"/>
          <w:szCs w:val="24"/>
          <w:lang w:val="en-US"/>
        </w:rPr>
        <w:t xml:space="preserve"> and is binding for all clients of </w:t>
      </w:r>
      <w:r w:rsidRPr="21469F39" w:rsidR="000E5377">
        <w:rPr>
          <w:rFonts w:ascii="Poppins" w:hAnsi="Poppins" w:cs="Poppins"/>
          <w:sz w:val="24"/>
          <w:szCs w:val="24"/>
          <w:lang w:val="en-US"/>
        </w:rPr>
        <w:t>Decamel</w:t>
      </w:r>
      <w:r w:rsidRPr="21469F39" w:rsidR="000E5377">
        <w:rPr>
          <w:rFonts w:ascii="Poppins" w:hAnsi="Poppins" w:cs="Poppins"/>
          <w:sz w:val="24"/>
          <w:szCs w:val="24"/>
          <w:lang w:val="en-US"/>
        </w:rPr>
        <w:t>.</w:t>
      </w:r>
    </w:p>
    <w:p w:rsidRPr="00E770F0" w:rsidR="00F12C76" w:rsidP="002B40C8" w:rsidRDefault="00F12C76" w14:paraId="5C171E3A" w14:textId="77777777" w14:noSpellErr="1">
      <w:pPr>
        <w:spacing w:after="0"/>
        <w:ind w:firstLine="709"/>
        <w:jc w:val="both"/>
        <w:rPr>
          <w:rFonts w:ascii="Poppins" w:hAnsi="Poppins" w:cs="Poppins"/>
          <w:sz w:val="24"/>
          <w:szCs w:val="24"/>
          <w:lang w:val="en-US"/>
        </w:rPr>
      </w:pPr>
    </w:p>
    <w:sectPr w:rsidRPr="00E770F0" w:rsidR="00F12C76" w:rsidSect="002B40C8">
      <w:pgSz w:w="11906" w:h="16838" w:orient="portrait"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4DD9"/>
    <w:multiLevelType w:val="multilevel"/>
    <w:tmpl w:val="79D6A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6610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77"/>
    <w:rsid w:val="000E5377"/>
    <w:rsid w:val="001C4C98"/>
    <w:rsid w:val="002B40C8"/>
    <w:rsid w:val="002C7386"/>
    <w:rsid w:val="00326886"/>
    <w:rsid w:val="006C0B77"/>
    <w:rsid w:val="007E4742"/>
    <w:rsid w:val="008242FF"/>
    <w:rsid w:val="00870751"/>
    <w:rsid w:val="00916949"/>
    <w:rsid w:val="00922C48"/>
    <w:rsid w:val="00B915B7"/>
    <w:rsid w:val="00E770F0"/>
    <w:rsid w:val="00EA59DF"/>
    <w:rsid w:val="00EE4070"/>
    <w:rsid w:val="00F12C76"/>
    <w:rsid w:val="129A9DEF"/>
    <w:rsid w:val="17229E1E"/>
    <w:rsid w:val="179EA6C7"/>
    <w:rsid w:val="1C6DF4F7"/>
    <w:rsid w:val="21469F39"/>
    <w:rsid w:val="230A57D2"/>
    <w:rsid w:val="237EAD49"/>
    <w:rsid w:val="29FA9DD3"/>
    <w:rsid w:val="310B2F2A"/>
    <w:rsid w:val="39EF8EFB"/>
    <w:rsid w:val="3C20D4D1"/>
    <w:rsid w:val="49647D04"/>
    <w:rsid w:val="57C1C99F"/>
    <w:rsid w:val="5EEC6926"/>
    <w:rsid w:val="6244C6AF"/>
    <w:rsid w:val="653A87B2"/>
    <w:rsid w:val="69F57351"/>
    <w:rsid w:val="78C294E2"/>
    <w:rsid w:val="797C3DE5"/>
    <w:rsid w:val="7B6A9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3B0C"/>
  <w15:chartTrackingRefBased/>
  <w15:docId w15:val="{D917F170-3AE8-4350-879D-5662F9C2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15B7"/>
    <w:pPr>
      <w:spacing w:line="240" w:lineRule="auto"/>
    </w:pPr>
    <w:rPr>
      <w:rFonts w:ascii="Times New Roman" w:hAnsi="Times New Roman"/>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E5377"/>
    <w:rPr>
      <w:color w:val="0563C1" w:themeColor="hyperlink"/>
      <w:u w:val="single"/>
    </w:rPr>
  </w:style>
  <w:style w:type="character" w:styleId="UnresolvedMention">
    <w:name w:val="Unresolved Mention"/>
    <w:basedOn w:val="DefaultParagraphFont"/>
    <w:uiPriority w:val="99"/>
    <w:semiHidden/>
    <w:unhideWhenUsed/>
    <w:rsid w:val="000E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6921">
      <w:bodyDiv w:val="1"/>
      <w:marLeft w:val="0"/>
      <w:marRight w:val="0"/>
      <w:marTop w:val="0"/>
      <w:marBottom w:val="0"/>
      <w:divBdr>
        <w:top w:val="none" w:sz="0" w:space="0" w:color="auto"/>
        <w:left w:val="none" w:sz="0" w:space="0" w:color="auto"/>
        <w:bottom w:val="none" w:sz="0" w:space="0" w:color="auto"/>
        <w:right w:val="none" w:sz="0" w:space="0" w:color="auto"/>
      </w:divBdr>
    </w:div>
    <w:div w:id="12322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image" Target="/media/image2.png" Id="R97f6479a643b4ed8" /><Relationship Type="http://schemas.openxmlformats.org/officeDocument/2006/relationships/hyperlink" Target="mailto:support@decamel.com" TargetMode="External" Id="R3725bbf7331244f0" /><Relationship Type="http://schemas.openxmlformats.org/officeDocument/2006/relationships/hyperlink" Target="https://decamel.com/" TargetMode="External" Id="R308b03cb5d624e9a" /><Relationship Type="http://schemas.openxmlformats.org/officeDocument/2006/relationships/hyperlink" Target="mailto:support@decamel.com" TargetMode="External" Id="R91c8fb61f9f545db" /><Relationship Type="http://schemas.openxmlformats.org/officeDocument/2006/relationships/hyperlink" Target="https://eur-lex.europa.eu/legal-content/EN/TXT/HTML/?uri=CELEX:32022R2117" TargetMode="External" Id="Rc3cd0c30e6e547f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590B772C9F2498B9DBFB8DEB2A99A" ma:contentTypeVersion="15" ma:contentTypeDescription="Create a new document." ma:contentTypeScope="" ma:versionID="badcfb349aeb32474a20cb2208af69f9">
  <xsd:schema xmlns:xsd="http://www.w3.org/2001/XMLSchema" xmlns:xs="http://www.w3.org/2001/XMLSchema" xmlns:p="http://schemas.microsoft.com/office/2006/metadata/properties" xmlns:ns2="7e41f1ee-80ed-4164-8c1b-4b354fca5042" xmlns:ns3="d8d22458-e0cb-4b44-a078-58de68cbb8e2" targetNamespace="http://schemas.microsoft.com/office/2006/metadata/properties" ma:root="true" ma:fieldsID="34878e593c11f448339593d568d4fbf9" ns2:_="" ns3:_="">
    <xsd:import namespace="7e41f1ee-80ed-4164-8c1b-4b354fca5042"/>
    <xsd:import namespace="d8d22458-e0cb-4b44-a078-58de68cbb8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remarks" minOccurs="0"/>
                <xsd:element ref="ns2:_Flow_SignoffStatus" minOccurs="0"/>
                <xsd:element ref="ns2:Us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1f1ee-80ed-4164-8c1b-4b354fca5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e30028-21f2-41a6-b660-1a531600991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marks" ma:index="19" nillable="true" ma:displayName="remarks" ma:format="Dropdown" ma:internalName="remarks">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User" ma:index="21"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22458-e0cb-4b44-a078-58de68cbb8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aeace7b-9292-493b-953e-31da76e87b8a}" ma:internalName="TaxCatchAll" ma:showField="CatchAllData" ma:web="d8d22458-e0cb-4b44-a078-58de68cbb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ser xmlns="7e41f1ee-80ed-4164-8c1b-4b354fca5042">
      <UserInfo>
        <DisplayName/>
        <AccountId xsi:nil="true"/>
        <AccountType/>
      </UserInfo>
    </User>
    <lcf76f155ced4ddcb4097134ff3c332f xmlns="7e41f1ee-80ed-4164-8c1b-4b354fca5042">
      <Terms xmlns="http://schemas.microsoft.com/office/infopath/2007/PartnerControls"/>
    </lcf76f155ced4ddcb4097134ff3c332f>
    <remarks xmlns="7e41f1ee-80ed-4164-8c1b-4b354fca5042" xsi:nil="true"/>
    <_Flow_SignoffStatus xmlns="7e41f1ee-80ed-4164-8c1b-4b354fca5042" xsi:nil="true"/>
    <TaxCatchAll xmlns="d8d22458-e0cb-4b44-a078-58de68cbb8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5B74D-81F5-489A-80B0-4CB2A527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1f1ee-80ed-4164-8c1b-4b354fca5042"/>
    <ds:schemaRef ds:uri="d8d22458-e0cb-4b44-a078-58de68cb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9B402-D723-448E-8FD8-46DE158B7FEA}">
  <ds:schemaRefs>
    <ds:schemaRef ds:uri="http://schemas.microsoft.com/office/2006/metadata/properties"/>
    <ds:schemaRef ds:uri="http://schemas.microsoft.com/office/infopath/2007/PartnerControls"/>
    <ds:schemaRef ds:uri="7e41f1ee-80ed-4164-8c1b-4b354fca5042"/>
    <ds:schemaRef ds:uri="d8d22458-e0cb-4b44-a078-58de68cbb8e2"/>
  </ds:schemaRefs>
</ds:datastoreItem>
</file>

<file path=customXml/itemProps3.xml><?xml version="1.0" encoding="utf-8"?>
<ds:datastoreItem xmlns:ds="http://schemas.openxmlformats.org/officeDocument/2006/customXml" ds:itemID="{3C1F04E7-D6F4-4F21-9868-766768D875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Alona Solovjova</dc:creator>
  <keywords/>
  <dc:description/>
  <lastModifiedBy>pr</lastModifiedBy>
  <revision>3</revision>
  <dcterms:created xsi:type="dcterms:W3CDTF">2023-11-30T20:02:00.0000000Z</dcterms:created>
  <dcterms:modified xsi:type="dcterms:W3CDTF">2023-11-30T20:05:37.4793903Z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0x010100C19590B772C9F2498B9DBFB8DEB2A99A</vt:lpwstr>
  </property>
  <property fmtid="{D5CDD505-2E9C-101B-9397-08002B2CF9AE}" pid="3" name="MediaServiceImageTags">
    <vt:lpwstr/>
  </property>
</Properties>
</file>